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107" w:rsidRDefault="00437107">
      <w:pPr>
        <w:spacing w:line="240" w:lineRule="auto"/>
        <w:jc w:val="both"/>
        <w:rPr>
          <w:b/>
        </w:rPr>
      </w:pPr>
    </w:p>
    <w:tbl>
      <w:tblPr>
        <w:tblStyle w:val="a3"/>
        <w:tblW w:w="10515" w:type="dxa"/>
        <w:tblInd w:w="-460" w:type="dxa"/>
        <w:tblBorders>
          <w:top w:val="nil"/>
          <w:left w:val="nil"/>
          <w:bottom w:val="nil"/>
          <w:right w:val="nil"/>
          <w:insideH w:val="nil"/>
          <w:insideV w:val="nil"/>
        </w:tblBorders>
        <w:tblLayout w:type="fixed"/>
        <w:tblLook w:val="0600" w:firstRow="0" w:lastRow="0" w:firstColumn="0" w:lastColumn="0" w:noHBand="1" w:noVBand="1"/>
      </w:tblPr>
      <w:tblGrid>
        <w:gridCol w:w="2235"/>
        <w:gridCol w:w="8280"/>
      </w:tblGrid>
      <w:tr w:rsidR="00437107">
        <w:trPr>
          <w:trHeight w:val="168"/>
        </w:trPr>
        <w:tc>
          <w:tcPr>
            <w:tcW w:w="10515" w:type="dxa"/>
            <w:gridSpan w:val="2"/>
            <w:tcBorders>
              <w:top w:val="single" w:sz="8" w:space="0" w:color="000000"/>
              <w:left w:val="single" w:sz="8" w:space="0" w:color="000000"/>
              <w:bottom w:val="single" w:sz="8" w:space="0" w:color="000000"/>
              <w:right w:val="single" w:sz="8" w:space="0" w:color="000000"/>
            </w:tcBorders>
            <w:shd w:val="clear" w:color="auto" w:fill="3981A0"/>
            <w:tcMar>
              <w:top w:w="100" w:type="dxa"/>
              <w:left w:w="100" w:type="dxa"/>
              <w:bottom w:w="100" w:type="dxa"/>
              <w:right w:w="100" w:type="dxa"/>
            </w:tcMar>
          </w:tcPr>
          <w:p w:rsidR="00437107" w:rsidRDefault="00B76D41">
            <w:pPr>
              <w:pStyle w:val="Heading2"/>
              <w:spacing w:before="0" w:after="0" w:line="240" w:lineRule="auto"/>
              <w:jc w:val="center"/>
              <w:rPr>
                <w:b/>
                <w:color w:val="FFFFFF"/>
              </w:rPr>
            </w:pPr>
            <w:bookmarkStart w:id="0" w:name="_heading=h.gjdgxs" w:colFirst="0" w:colLast="0"/>
            <w:bookmarkEnd w:id="0"/>
            <w:r>
              <w:rPr>
                <w:b/>
                <w:color w:val="FFFFFF"/>
              </w:rPr>
              <w:t>General Case information</w:t>
            </w:r>
          </w:p>
          <w:p w:rsidR="00437107" w:rsidRDefault="00B76D41">
            <w:pPr>
              <w:spacing w:line="240" w:lineRule="auto"/>
              <w:jc w:val="center"/>
              <w:rPr>
                <w:i/>
                <w:color w:val="FFFFFF"/>
                <w:sz w:val="20"/>
                <w:szCs w:val="20"/>
              </w:rPr>
            </w:pPr>
            <w:r>
              <w:rPr>
                <w:i/>
                <w:color w:val="FFFFFF"/>
                <w:sz w:val="20"/>
                <w:szCs w:val="20"/>
              </w:rPr>
              <w:t>In this section please include all the information you consider important about the case, including legal proceedings, local context, initiatives or advocacy efforts initiated and the current status of the case. All these details will help us understand th</w:t>
            </w:r>
            <w:r>
              <w:rPr>
                <w:i/>
                <w:color w:val="FFFFFF"/>
                <w:sz w:val="20"/>
                <w:szCs w:val="20"/>
              </w:rPr>
              <w:t>e breadth and depth of the case and how it relates to civic space.</w:t>
            </w:r>
          </w:p>
        </w:tc>
      </w:tr>
      <w:tr w:rsidR="00437107">
        <w:trPr>
          <w:trHeight w:val="170"/>
        </w:trPr>
        <w:tc>
          <w:tcPr>
            <w:tcW w:w="22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Case Name</w:t>
            </w:r>
          </w:p>
        </w:tc>
        <w:tc>
          <w:tcPr>
            <w:tcW w:w="8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both"/>
              <w:rPr>
                <w:b/>
              </w:rPr>
            </w:pPr>
            <w:r>
              <w:rPr>
                <w:b/>
              </w:rPr>
              <w:t xml:space="preserve"> </w:t>
            </w:r>
          </w:p>
        </w:tc>
      </w:tr>
      <w:tr w:rsidR="00437107">
        <w:trPr>
          <w:trHeight w:val="402"/>
        </w:trPr>
        <w:tc>
          <w:tcPr>
            <w:tcW w:w="22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Case Details</w:t>
            </w:r>
          </w:p>
          <w:p w:rsidR="00437107" w:rsidRDefault="00B76D41">
            <w:pPr>
              <w:spacing w:line="240" w:lineRule="auto"/>
              <w:jc w:val="center"/>
              <w:rPr>
                <w:b/>
              </w:rPr>
            </w:pPr>
            <w:r>
              <w:rPr>
                <w:i/>
                <w:sz w:val="20"/>
                <w:szCs w:val="20"/>
              </w:rPr>
              <w:t>Please provide a brief summary of the facts, highlighting the most important moments of the litigation, the last update and the next expected development</w:t>
            </w:r>
          </w:p>
        </w:tc>
        <w:tc>
          <w:tcPr>
            <w:tcW w:w="8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7107" w:rsidRDefault="00437107">
            <w:pPr>
              <w:spacing w:line="240" w:lineRule="auto"/>
              <w:jc w:val="both"/>
            </w:pPr>
          </w:p>
          <w:p w:rsidR="00437107" w:rsidRDefault="00B76D41">
            <w:pPr>
              <w:spacing w:line="240" w:lineRule="auto"/>
              <w:jc w:val="both"/>
            </w:pPr>
            <w:r>
              <w:rPr>
                <w:sz w:val="20"/>
                <w:szCs w:val="20"/>
              </w:rPr>
              <w:t xml:space="preserve"> </w:t>
            </w:r>
          </w:p>
        </w:tc>
      </w:tr>
      <w:tr w:rsidR="00437107">
        <w:trPr>
          <w:trHeight w:val="450"/>
        </w:trPr>
        <w:tc>
          <w:tcPr>
            <w:tcW w:w="2235"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General Context</w:t>
            </w:r>
          </w:p>
        </w:tc>
        <w:tc>
          <w:tcPr>
            <w:tcW w:w="828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437107" w:rsidRDefault="00437107">
            <w:pPr>
              <w:spacing w:line="240" w:lineRule="auto"/>
              <w:jc w:val="both"/>
            </w:pPr>
            <w:bookmarkStart w:id="1" w:name="_heading=h.30j0zll" w:colFirst="0" w:colLast="0"/>
            <w:bookmarkEnd w:id="1"/>
          </w:p>
        </w:tc>
      </w:tr>
      <w:tr w:rsidR="00437107">
        <w:trPr>
          <w:trHeight w:val="331"/>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Relevant Links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437107">
            <w:pPr>
              <w:spacing w:line="240" w:lineRule="auto"/>
              <w:jc w:val="both"/>
            </w:pPr>
          </w:p>
        </w:tc>
      </w:tr>
      <w:tr w:rsidR="00437107">
        <w:trPr>
          <w:trHeight w:val="859"/>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Relevant Legal Documents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437107">
            <w:pPr>
              <w:spacing w:line="240" w:lineRule="auto"/>
              <w:jc w:val="both"/>
            </w:pPr>
          </w:p>
        </w:tc>
      </w:tr>
      <w:tr w:rsidR="00437107">
        <w:trPr>
          <w:trHeight w:val="859"/>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B76D41">
            <w:pPr>
              <w:spacing w:line="240" w:lineRule="auto"/>
              <w:jc w:val="center"/>
              <w:rPr>
                <w:i/>
                <w:sz w:val="20"/>
                <w:szCs w:val="20"/>
              </w:rPr>
            </w:pPr>
            <w:r>
              <w:rPr>
                <w:b/>
              </w:rPr>
              <w:t xml:space="preserve">Potential Support </w:t>
            </w:r>
          </w:p>
          <w:p w:rsidR="00437107" w:rsidRDefault="00B76D41">
            <w:pPr>
              <w:spacing w:line="240" w:lineRule="auto"/>
              <w:jc w:val="center"/>
              <w:rPr>
                <w:i/>
                <w:sz w:val="20"/>
                <w:szCs w:val="20"/>
              </w:rPr>
            </w:pPr>
            <w:r>
              <w:rPr>
                <w:i/>
                <w:sz w:val="20"/>
                <w:szCs w:val="20"/>
              </w:rPr>
              <w:t xml:space="preserve">If any, please describe what kind of support is needed for the case (short/long term, legal support, advocacy, contact with other organizations). Review </w:t>
            </w:r>
            <w:hyperlink r:id="rId5">
              <w:r>
                <w:rPr>
                  <w:i/>
                  <w:color w:val="1155CC"/>
                  <w:sz w:val="20"/>
                  <w:szCs w:val="20"/>
                  <w:u w:val="single"/>
                </w:rPr>
                <w:t>this page</w:t>
              </w:r>
            </w:hyperlink>
            <w:r>
              <w:rPr>
                <w:i/>
                <w:sz w:val="20"/>
                <w:szCs w:val="20"/>
              </w:rPr>
              <w:t xml:space="preserve"> for more information</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437107">
            <w:pPr>
              <w:spacing w:line="240" w:lineRule="auto"/>
              <w:jc w:val="both"/>
            </w:pPr>
          </w:p>
        </w:tc>
      </w:tr>
      <w:tr w:rsidR="00437107">
        <w:trPr>
          <w:trHeight w:val="859"/>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Why should your case be included in the Civic Space Case-Tracker?</w:t>
            </w:r>
          </w:p>
          <w:p w:rsidR="00437107" w:rsidRDefault="00B76D41">
            <w:pPr>
              <w:spacing w:line="240" w:lineRule="auto"/>
              <w:jc w:val="center"/>
              <w:rPr>
                <w:b/>
              </w:rPr>
            </w:pPr>
            <w:r>
              <w:rPr>
                <w:i/>
                <w:sz w:val="20"/>
                <w:szCs w:val="20"/>
              </w:rPr>
              <w:t xml:space="preserve">Please explain why it is an emblematic case. You can find the criteria </w:t>
            </w:r>
            <w:hyperlink r:id="rId6">
              <w:r>
                <w:rPr>
                  <w:i/>
                  <w:color w:val="1155CC"/>
                  <w:sz w:val="20"/>
                  <w:szCs w:val="20"/>
                  <w:u w:val="single"/>
                </w:rPr>
                <w:t>here</w:t>
              </w:r>
            </w:hyperlink>
            <w:r>
              <w:rPr>
                <w:i/>
                <w:sz w:val="20"/>
                <w:szCs w:val="20"/>
              </w:rPr>
              <w:t xml:space="preserve"> (methodology)</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437107">
            <w:pPr>
              <w:spacing w:line="240" w:lineRule="auto"/>
              <w:jc w:val="both"/>
            </w:pPr>
          </w:p>
        </w:tc>
      </w:tr>
      <w:tr w:rsidR="00437107">
        <w:trPr>
          <w:trHeight w:val="859"/>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Featured image</w:t>
            </w:r>
          </w:p>
          <w:p w:rsidR="00437107" w:rsidRDefault="00B76D41">
            <w:pPr>
              <w:spacing w:line="240" w:lineRule="auto"/>
              <w:jc w:val="center"/>
              <w:rPr>
                <w:b/>
              </w:rPr>
            </w:pPr>
            <w:r>
              <w:rPr>
                <w:i/>
                <w:sz w:val="20"/>
                <w:szCs w:val="20"/>
              </w:rPr>
              <w:t>Please include a link here or enclose an annex in your email</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37107" w:rsidRDefault="00437107">
            <w:pPr>
              <w:spacing w:line="240" w:lineRule="auto"/>
              <w:jc w:val="both"/>
            </w:pPr>
          </w:p>
        </w:tc>
      </w:tr>
      <w:tr w:rsidR="00437107">
        <w:trPr>
          <w:trHeight w:val="160"/>
        </w:trPr>
        <w:tc>
          <w:tcPr>
            <w:tcW w:w="10515" w:type="dxa"/>
            <w:gridSpan w:val="2"/>
            <w:tcBorders>
              <w:top w:val="single" w:sz="4" w:space="0" w:color="000000"/>
              <w:left w:val="single" w:sz="4" w:space="0" w:color="000000"/>
              <w:bottom w:val="single" w:sz="4" w:space="0" w:color="000000"/>
              <w:right w:val="single" w:sz="4" w:space="0" w:color="000000"/>
            </w:tcBorders>
            <w:shd w:val="clear" w:color="auto" w:fill="3981A0"/>
            <w:tcMar>
              <w:top w:w="100" w:type="dxa"/>
              <w:left w:w="100" w:type="dxa"/>
              <w:bottom w:w="100" w:type="dxa"/>
              <w:right w:w="100" w:type="dxa"/>
            </w:tcMar>
          </w:tcPr>
          <w:p w:rsidR="00437107" w:rsidRDefault="00B76D41">
            <w:pPr>
              <w:pStyle w:val="Heading2"/>
              <w:spacing w:before="0" w:after="0" w:line="240" w:lineRule="auto"/>
              <w:jc w:val="center"/>
              <w:rPr>
                <w:color w:val="FFFFFF"/>
              </w:rPr>
            </w:pPr>
            <w:r>
              <w:rPr>
                <w:b/>
                <w:color w:val="FFFFFF"/>
              </w:rPr>
              <w:lastRenderedPageBreak/>
              <w:t>Taxonomy</w:t>
            </w:r>
          </w:p>
        </w:tc>
      </w:tr>
      <w:tr w:rsidR="00437107">
        <w:trPr>
          <w:trHeight w:val="160"/>
        </w:trPr>
        <w:tc>
          <w:tcPr>
            <w:tcW w:w="22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Country</w:t>
            </w:r>
          </w:p>
        </w:tc>
        <w:tc>
          <w:tcPr>
            <w:tcW w:w="8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7107" w:rsidRDefault="00437107">
            <w:pPr>
              <w:spacing w:line="240" w:lineRule="auto"/>
              <w:jc w:val="both"/>
              <w:rPr>
                <w:b/>
              </w:rPr>
            </w:pPr>
          </w:p>
        </w:tc>
      </w:tr>
      <w:tr w:rsidR="00437107">
        <w:trPr>
          <w:trHeight w:val="160"/>
        </w:trPr>
        <w:tc>
          <w:tcPr>
            <w:tcW w:w="22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Topic</w:t>
            </w:r>
          </w:p>
        </w:tc>
        <w:tc>
          <w:tcPr>
            <w:tcW w:w="8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both"/>
              <w:rPr>
                <w:b/>
              </w:rPr>
            </w:pPr>
            <w:sdt>
              <w:sdtPr>
                <w:alias w:val="Topic"/>
                <w:id w:val="-1792481076"/>
                <w:dropDownList>
                  <w:listItem w:displayText="Select one" w:value="Select one"/>
                  <w:listItem w:displayText="Access to information" w:value="Access to information"/>
                  <w:listItem w:displayText="Arbitrary Detention" w:value="Arbitrary Detention"/>
                  <w:listItem w:displayText="Criminalization / Judicial harassment" w:value="Criminalization / Judicial harassment"/>
                  <w:listItem w:displayText="Democracy / Good governance" w:value="Democracy / Good governance"/>
                  <w:listItem w:displayText="Excessive force" w:value="Excessive force"/>
                  <w:listItem w:displayText="Freedom of assembly / Right to protest" w:value="Freedom of assembly / Right to protest"/>
                  <w:listItem w:displayText="Freedom of association" w:value="Freedom of association"/>
                  <w:listItem w:displayText="Freedom of expression" w:value="Freedom of expression"/>
                  <w:listItem w:displayText="Freedom of press / Censorship" w:value="Freedom of press / Censorship"/>
                  <w:listItem w:displayText="Harassment / Threats" w:value="Harassment / Threats"/>
                  <w:listItem w:displayText="Impunity" w:value="Impunity"/>
                  <w:listItem w:displayText="Surveillance" w:value="Surveillance"/>
                  <w:listItem w:displayText="Violence" w:value="Violence"/>
                </w:dropDownList>
              </w:sdtPr>
              <w:sdtEndPr/>
              <w:sdtContent>
                <w:r>
                  <w:rPr>
                    <w:color w:val="000000"/>
                    <w:shd w:val="clear" w:color="auto" w:fill="E8EAED"/>
                  </w:rPr>
                  <w:t>Select one</w:t>
                </w:r>
              </w:sdtContent>
            </w:sdt>
            <w:r>
              <w:t xml:space="preserve">  </w:t>
            </w:r>
            <w:bookmarkStart w:id="2" w:name="_GoBack"/>
            <w:bookmarkEnd w:id="2"/>
            <w:sdt>
              <w:sdtPr>
                <w:alias w:val="Topic"/>
                <w:id w:val="1776988345"/>
                <w:dropDownList>
                  <w:listItem w:displayText="Select one" w:value="Select one"/>
                  <w:listItem w:displayText="Access to information" w:value="Access to information"/>
                  <w:listItem w:displayText="Arbitrary Detention" w:value="Arbitrary Detention"/>
                  <w:listItem w:displayText="Criminalization / Judicial harassment" w:value="Criminalization / Judicial harassment"/>
                  <w:listItem w:displayText="Democracy / Good governance" w:value="Democracy / Good governance"/>
                  <w:listItem w:displayText="Excessive force" w:value="Excessive force"/>
                  <w:listItem w:displayText="Freedom of assembly / Right to protest" w:value="Freedom of assembly / Right to protest"/>
                  <w:listItem w:displayText="Freedom of association" w:value="Freedom of association"/>
                  <w:listItem w:displayText="Freedom of expression" w:value="Freedom of expression"/>
                  <w:listItem w:displayText="Freedom of press / Censorship" w:value="Freedom of press / Censorship"/>
                  <w:listItem w:displayText="Harassment / Threats" w:value="Harassment / Threats"/>
                  <w:listItem w:displayText="Impunity" w:value="Impunity"/>
                  <w:listItem w:displayText="Surveillance" w:value="Surveillance"/>
                  <w:listItem w:displayText="Violence" w:value="Violence"/>
                </w:dropDownList>
              </w:sdtPr>
              <w:sdtEndPr/>
              <w:sdtContent>
                <w:r>
                  <w:rPr>
                    <w:color w:val="000000"/>
                    <w:shd w:val="clear" w:color="auto" w:fill="E8EAED"/>
                  </w:rPr>
                  <w:t>Select one</w:t>
                </w:r>
              </w:sdtContent>
            </w:sdt>
            <w:r>
              <w:t xml:space="preserve">  </w:t>
            </w:r>
            <w:sdt>
              <w:sdtPr>
                <w:alias w:val="Topic"/>
                <w:id w:val="-329074011"/>
                <w:dropDownList>
                  <w:listItem w:displayText="Select one" w:value="Select one"/>
                  <w:listItem w:displayText="Access to information" w:value="Access to information"/>
                  <w:listItem w:displayText="Arbitrary Detention" w:value="Arbitrary Detention"/>
                  <w:listItem w:displayText="Criminalization / Judicial harassment" w:value="Criminalization / Judicial harassment"/>
                  <w:listItem w:displayText="Democracy / Good governance" w:value="Democracy / Good governance"/>
                  <w:listItem w:displayText="Excessive force" w:value="Excessive force"/>
                  <w:listItem w:displayText="Freedom of assembly / Right to protest" w:value="Freedom of assembly / Right to protest"/>
                  <w:listItem w:displayText="Freedom of association" w:value="Freedom of association"/>
                  <w:listItem w:displayText="Freedom of expression" w:value="Freedom of expression"/>
                  <w:listItem w:displayText="Freedom of press / Censorship" w:value="Freedom of press / Censorship"/>
                  <w:listItem w:displayText="Harassment / Threats" w:value="Harassment / Threats"/>
                  <w:listItem w:displayText="Impunity" w:value="Impunity"/>
                  <w:listItem w:displayText="Surveillance" w:value="Surveillance"/>
                  <w:listItem w:displayText="Violence" w:value="Violence"/>
                </w:dropDownList>
              </w:sdtPr>
              <w:sdtEndPr/>
              <w:sdtContent>
                <w:r>
                  <w:rPr>
                    <w:color w:val="000000"/>
                    <w:shd w:val="clear" w:color="auto" w:fill="E8EAED"/>
                  </w:rPr>
                  <w:t>Select one</w:t>
                </w:r>
              </w:sdtContent>
            </w:sdt>
            <w:r>
              <w:t xml:space="preserve">  </w:t>
            </w:r>
            <w:sdt>
              <w:sdtPr>
                <w:alias w:val="Topic"/>
                <w:id w:val="-95647935"/>
                <w:dropDownList>
                  <w:listItem w:displayText="Select one" w:value="Select one"/>
                  <w:listItem w:displayText="Access to information" w:value="Access to information"/>
                  <w:listItem w:displayText="Arbitrary Detention" w:value="Arbitrary Detention"/>
                  <w:listItem w:displayText="Criminalization / Judicial harassment" w:value="Criminalization / Judicial harassment"/>
                  <w:listItem w:displayText="Democracy / Good governance" w:value="Democracy / Good governance"/>
                  <w:listItem w:displayText="Excessive force" w:value="Excessive force"/>
                  <w:listItem w:displayText="Freedom of assembly / Right to protest" w:value="Freedom of assembly / Right to protest"/>
                  <w:listItem w:displayText="Freedom of association" w:value="Freedom of association"/>
                  <w:listItem w:displayText="Freedom of expression" w:value="Freedom of expression"/>
                  <w:listItem w:displayText="Freedom of press / Censorship" w:value="Freedom of press / Censorship"/>
                  <w:listItem w:displayText="Harassment / Threats" w:value="Harassment / Threats"/>
                  <w:listItem w:displayText="Impunity" w:value="Impunity"/>
                  <w:listItem w:displayText="Surveillance" w:value="Surveillance"/>
                  <w:listItem w:displayText="Violence" w:value="Violence"/>
                </w:dropDownList>
              </w:sdtPr>
              <w:sdtEndPr/>
              <w:sdtContent>
                <w:r>
                  <w:rPr>
                    <w:color w:val="000000"/>
                    <w:shd w:val="clear" w:color="auto" w:fill="E8EAED"/>
                  </w:rPr>
                  <w:t>Select one</w:t>
                </w:r>
              </w:sdtContent>
            </w:sdt>
          </w:p>
        </w:tc>
      </w:tr>
      <w:tr w:rsidR="00437107">
        <w:trPr>
          <w:trHeight w:val="160"/>
        </w:trPr>
        <w:tc>
          <w:tcPr>
            <w:tcW w:w="22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Judicial Body</w:t>
            </w:r>
          </w:p>
        </w:tc>
        <w:tc>
          <w:tcPr>
            <w:tcW w:w="8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pPr>
            <w:sdt>
              <w:sdtPr>
                <w:alias w:val="Judicial Body"/>
                <w:id w:val="2051500111"/>
                <w:dropDownList>
                  <w:listItem w:displayText="Administrative Court" w:value="Administrative Court"/>
                  <w:listItem w:displayText="Administrative Supreme Court" w:value="Administrative Supreme Court"/>
                  <w:listItem w:displayText="African Commission on Human and Peoples’ Rights (ACHPR)" w:value="African Commission on Human and Peoples’ Rights (ACHPR)"/>
                  <w:listItem w:displayText="African Court on Human and Peoples' Rights" w:value="African Court on Human and Peoples' Rights"/>
                  <w:listItem w:displayText="Appellate Court" w:value="Appellate Court"/>
                  <w:listItem w:displayText="Constitutional Court" w:value="Constitutional Court"/>
                  <w:listItem w:displayText="East African Court of Justice" w:value="East African Court of Justice"/>
                  <w:listItem w:displayText="Economic Community of West African States (ECOWAS) Court" w:value="Economic Community of West African States (ECOWAS) Court"/>
                  <w:listItem w:displayText="First Instance Court" w:value="First Instance Court"/>
                  <w:listItem w:displayText="Inter-American Commission on Human Rights" w:value="Inter-American Commission on Human Rights"/>
                  <w:listItem w:displayText="Inter-American Court of Human Rights (IACtHR)" w:value="Inter-American Court of Human Rights (IACtHR)"/>
                  <w:listItem w:displayText="Specialized Court/Tribunal" w:value="Specialized Court/Tribunal"/>
                  <w:listItem w:displayText="Supreme (court of final appeal)" w:value="Supreme (court of final appeal)"/>
                </w:dropDownList>
              </w:sdtPr>
              <w:sdtEndPr/>
              <w:sdtContent>
                <w:r>
                  <w:rPr>
                    <w:color w:val="000000"/>
                    <w:shd w:val="clear" w:color="auto" w:fill="E8EAED"/>
                  </w:rPr>
                  <w:t>Constitutional Court</w:t>
                </w:r>
              </w:sdtContent>
            </w:sdt>
          </w:p>
        </w:tc>
      </w:tr>
      <w:tr w:rsidR="00437107">
        <w:trPr>
          <w:trHeight w:val="160"/>
        </w:trPr>
        <w:tc>
          <w:tcPr>
            <w:tcW w:w="22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Status</w:t>
            </w:r>
          </w:p>
        </w:tc>
        <w:tc>
          <w:tcPr>
            <w:tcW w:w="8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pPr>
            <w:sdt>
              <w:sdtPr>
                <w:alias w:val="Status"/>
                <w:id w:val="-1922837584"/>
                <w:dropDownList>
                  <w:listItem w:displayText="On-going" w:value="On-going"/>
                  <w:listItem w:displayText="Closed" w:value="Closed"/>
                </w:dropDownList>
              </w:sdtPr>
              <w:sdtEndPr/>
              <w:sdtContent>
                <w:r>
                  <w:t>On-going</w:t>
                </w:r>
              </w:sdtContent>
            </w:sdt>
          </w:p>
        </w:tc>
      </w:tr>
      <w:tr w:rsidR="00437107">
        <w:trPr>
          <w:trHeight w:val="160"/>
        </w:trPr>
        <w:tc>
          <w:tcPr>
            <w:tcW w:w="10515" w:type="dxa"/>
            <w:gridSpan w:val="2"/>
            <w:tcBorders>
              <w:top w:val="single" w:sz="4" w:space="0" w:color="000000"/>
              <w:left w:val="single" w:sz="4" w:space="0" w:color="000000"/>
              <w:bottom w:val="single" w:sz="4" w:space="0" w:color="000000"/>
              <w:right w:val="single" w:sz="4" w:space="0" w:color="000000"/>
            </w:tcBorders>
            <w:shd w:val="clear" w:color="auto" w:fill="3981A0"/>
            <w:tcMar>
              <w:top w:w="100" w:type="dxa"/>
              <w:left w:w="100" w:type="dxa"/>
              <w:bottom w:w="100" w:type="dxa"/>
              <w:right w:w="100" w:type="dxa"/>
            </w:tcMar>
          </w:tcPr>
          <w:p w:rsidR="00437107" w:rsidRDefault="00B76D41">
            <w:pPr>
              <w:pStyle w:val="Heading2"/>
              <w:spacing w:before="0" w:after="0" w:line="240" w:lineRule="auto"/>
              <w:jc w:val="center"/>
              <w:rPr>
                <w:b/>
                <w:color w:val="FFFFFF"/>
              </w:rPr>
            </w:pPr>
            <w:bookmarkStart w:id="3" w:name="_heading=h.c54fttchqvtp" w:colFirst="0" w:colLast="0"/>
            <w:bookmarkEnd w:id="3"/>
            <w:r>
              <w:rPr>
                <w:b/>
                <w:color w:val="FFFFFF"/>
              </w:rPr>
              <w:t xml:space="preserve">Litigant Organization or lawyer </w:t>
            </w:r>
          </w:p>
        </w:tc>
      </w:tr>
      <w:tr w:rsidR="00437107">
        <w:trPr>
          <w:trHeight w:val="420"/>
        </w:trPr>
        <w:tc>
          <w:tcPr>
            <w:tcW w:w="22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Litigants/ Defenders</w:t>
            </w:r>
          </w:p>
        </w:tc>
        <w:tc>
          <w:tcPr>
            <w:tcW w:w="8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7107" w:rsidRDefault="00437107">
            <w:pPr>
              <w:spacing w:line="240" w:lineRule="auto"/>
              <w:jc w:val="both"/>
              <w:rPr>
                <w:b/>
              </w:rPr>
            </w:pPr>
          </w:p>
        </w:tc>
      </w:tr>
      <w:tr w:rsidR="00437107">
        <w:trPr>
          <w:trHeight w:val="420"/>
        </w:trPr>
        <w:tc>
          <w:tcPr>
            <w:tcW w:w="22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Contact Person(s) and contact information</w:t>
            </w:r>
          </w:p>
        </w:tc>
        <w:tc>
          <w:tcPr>
            <w:tcW w:w="8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7107" w:rsidRDefault="00437107">
            <w:pPr>
              <w:spacing w:line="240" w:lineRule="auto"/>
              <w:jc w:val="both"/>
              <w:rPr>
                <w:b/>
              </w:rPr>
            </w:pPr>
          </w:p>
        </w:tc>
      </w:tr>
      <w:tr w:rsidR="00437107">
        <w:trPr>
          <w:trHeight w:val="420"/>
        </w:trPr>
        <w:tc>
          <w:tcPr>
            <w:tcW w:w="22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37107" w:rsidRDefault="00B76D41">
            <w:pPr>
              <w:spacing w:line="240" w:lineRule="auto"/>
              <w:jc w:val="center"/>
              <w:rPr>
                <w:b/>
              </w:rPr>
            </w:pPr>
            <w:r>
              <w:rPr>
                <w:b/>
              </w:rPr>
              <w:t>Logo</w:t>
            </w:r>
          </w:p>
          <w:p w:rsidR="00437107" w:rsidRDefault="00B76D41">
            <w:pPr>
              <w:spacing w:line="240" w:lineRule="auto"/>
              <w:jc w:val="center"/>
              <w:rPr>
                <w:b/>
              </w:rPr>
            </w:pPr>
            <w:r>
              <w:rPr>
                <w:i/>
                <w:sz w:val="20"/>
                <w:szCs w:val="20"/>
              </w:rPr>
              <w:t>Please include a link or image to your organization or practice</w:t>
            </w:r>
          </w:p>
        </w:tc>
        <w:tc>
          <w:tcPr>
            <w:tcW w:w="8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37107" w:rsidRDefault="00437107">
            <w:pPr>
              <w:spacing w:line="240" w:lineRule="auto"/>
              <w:jc w:val="both"/>
              <w:rPr>
                <w:b/>
              </w:rPr>
            </w:pPr>
          </w:p>
        </w:tc>
      </w:tr>
    </w:tbl>
    <w:p w:rsidR="00437107" w:rsidRDefault="00437107">
      <w:pPr>
        <w:spacing w:line="240" w:lineRule="auto"/>
        <w:jc w:val="both"/>
        <w:rPr>
          <w:b/>
        </w:rPr>
      </w:pPr>
    </w:p>
    <w:p w:rsidR="00437107" w:rsidRDefault="00437107">
      <w:pPr>
        <w:spacing w:line="240" w:lineRule="auto"/>
        <w:jc w:val="both"/>
        <w:rPr>
          <w:b/>
        </w:rPr>
      </w:pPr>
    </w:p>
    <w:p w:rsidR="00437107" w:rsidRDefault="00437107">
      <w:pPr>
        <w:spacing w:line="240" w:lineRule="auto"/>
        <w:jc w:val="both"/>
      </w:pPr>
    </w:p>
    <w:sectPr w:rsidR="004371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07"/>
    <w:rsid w:val="00437107"/>
    <w:rsid w:val="00B7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60A9"/>
  <w15:docId w15:val="{F68B3621-3325-4856-9832-D22B04DF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50050"/>
    <w:rPr>
      <w:color w:val="0000FF" w:themeColor="hyperlink"/>
      <w:u w:val="single"/>
    </w:rPr>
  </w:style>
  <w:style w:type="character" w:styleId="UnresolvedMention">
    <w:name w:val="Unresolved Mention"/>
    <w:basedOn w:val="DefaultParagraphFont"/>
    <w:uiPriority w:val="99"/>
    <w:semiHidden/>
    <w:unhideWhenUsed/>
    <w:rsid w:val="00050050"/>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ivicspace-casetracker.rfkhumanrights.org/about-the-civic-space-case-tracker/" TargetMode="External"/><Relationship Id="rId5" Type="http://schemas.openxmlformats.org/officeDocument/2006/relationships/hyperlink" Target="https://civicspace-casetracker.rfkhumanrights.org/fostering-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DHaBzbccM7z5IiukBulPjLtT1g==">CgMxLjAyCGguZ2pkZ3hzMgloLjMwajB6bGwyDmguYzU0ZnR0Y2hxdnRwOAByITFhUWhBRkRaaHlXa2dhY3ZVSTJUZWRfWldYUXllQS11Yg==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1314</Characters>
  <Application>Microsoft Office Word</Application>
  <DocSecurity>0</DocSecurity>
  <Lines>10</Lines>
  <Paragraphs>3</Paragraphs>
  <ScaleCrop>false</ScaleCrop>
  <Company>Robert F. Kennedy Human Rights</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Jaramillo Otoya</dc:creator>
  <cp:lastModifiedBy>Sofia Jaramillo Otoya</cp:lastModifiedBy>
  <cp:revision>2</cp:revision>
  <dcterms:created xsi:type="dcterms:W3CDTF">2023-01-17T16:10:00Z</dcterms:created>
  <dcterms:modified xsi:type="dcterms:W3CDTF">2023-08-28T20:08:00Z</dcterms:modified>
</cp:coreProperties>
</file>